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1DDCE4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1350" w:firstLineChars="300"/>
        <w:jc w:val="both"/>
        <w:textAlignment w:val="baseline"/>
        <w:rPr>
          <w:rFonts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kern w:val="0"/>
          <w:sz w:val="45"/>
          <w:szCs w:val="45"/>
          <w:shd w:val="clear" w:fill="FFFFFF"/>
          <w:lang w:val="en-US" w:eastAsia="zh-CN" w:bidi="ar"/>
        </w:rPr>
        <w:t>江苏理工学院动火作业审批表</w:t>
      </w:r>
    </w:p>
    <w:p w14:paraId="4CF90C3E">
      <w:pPr>
        <w:pStyle w:val="5"/>
        <w:widowControl/>
        <w:shd w:val="clear" w:color="auto" w:fill="FFFFFF"/>
        <w:spacing w:beforeAutospacing="0" w:afterAutospacing="0" w:line="390" w:lineRule="exact"/>
        <w:jc w:val="center"/>
        <w:textAlignment w:val="baseline"/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</w:pPr>
    </w:p>
    <w:tbl>
      <w:tblPr>
        <w:tblStyle w:val="6"/>
        <w:tblpPr w:leftFromText="180" w:rightFromText="180" w:vertAnchor="text" w:horzAnchor="page" w:tblpXSpec="center" w:tblpY="101"/>
        <w:tblOverlap w:val="never"/>
        <w:tblW w:w="9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8"/>
        <w:gridCol w:w="2628"/>
        <w:gridCol w:w="832"/>
        <w:gridCol w:w="1500"/>
        <w:gridCol w:w="3333"/>
      </w:tblGrid>
      <w:tr w14:paraId="7E256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  <w:jc w:val="center"/>
        </w:trPr>
        <w:tc>
          <w:tcPr>
            <w:tcW w:w="1638" w:type="dxa"/>
            <w:vAlign w:val="center"/>
          </w:tcPr>
          <w:p w14:paraId="7DFB32EB">
            <w:pPr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校内申请单位</w:t>
            </w:r>
          </w:p>
        </w:tc>
        <w:tc>
          <w:tcPr>
            <w:tcW w:w="2628" w:type="dxa"/>
            <w:vAlign w:val="center"/>
          </w:tcPr>
          <w:p w14:paraId="28DD5390">
            <w:pPr>
              <w:rPr>
                <w:szCs w:val="21"/>
              </w:rPr>
            </w:pPr>
          </w:p>
        </w:tc>
        <w:tc>
          <w:tcPr>
            <w:tcW w:w="2332" w:type="dxa"/>
            <w:gridSpan w:val="2"/>
            <w:vAlign w:val="center"/>
          </w:tcPr>
          <w:p w14:paraId="4DDB8E42"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校内现场安全负责人（监火人）及联系电话</w:t>
            </w:r>
          </w:p>
        </w:tc>
        <w:tc>
          <w:tcPr>
            <w:tcW w:w="3333" w:type="dxa"/>
            <w:vAlign w:val="center"/>
          </w:tcPr>
          <w:p w14:paraId="7AED56BC">
            <w:pPr>
              <w:ind w:firstLine="840" w:firstLineChars="400"/>
              <w:rPr>
                <w:szCs w:val="21"/>
              </w:rPr>
            </w:pPr>
          </w:p>
        </w:tc>
      </w:tr>
      <w:tr w14:paraId="510BD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1638" w:type="dxa"/>
            <w:vAlign w:val="center"/>
          </w:tcPr>
          <w:p w14:paraId="7BB5CAC7">
            <w:pPr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动火施工单位</w:t>
            </w:r>
          </w:p>
        </w:tc>
        <w:tc>
          <w:tcPr>
            <w:tcW w:w="3460" w:type="dxa"/>
            <w:gridSpan w:val="2"/>
            <w:vAlign w:val="center"/>
          </w:tcPr>
          <w:p w14:paraId="08313E8A">
            <w:pPr>
              <w:rPr>
                <w:szCs w:val="21"/>
              </w:rPr>
            </w:pPr>
          </w:p>
        </w:tc>
        <w:tc>
          <w:tcPr>
            <w:tcW w:w="1500" w:type="dxa"/>
            <w:vAlign w:val="center"/>
          </w:tcPr>
          <w:p w14:paraId="6438EC8D">
            <w:pPr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动火作业人员</w:t>
            </w:r>
          </w:p>
        </w:tc>
        <w:tc>
          <w:tcPr>
            <w:tcW w:w="3333" w:type="dxa"/>
            <w:vAlign w:val="center"/>
          </w:tcPr>
          <w:p w14:paraId="76D7D4CE">
            <w:pPr>
              <w:ind w:firstLine="840" w:firstLineChars="400"/>
              <w:rPr>
                <w:szCs w:val="21"/>
              </w:rPr>
            </w:pPr>
          </w:p>
        </w:tc>
      </w:tr>
      <w:tr w14:paraId="2AC5C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1638" w:type="dxa"/>
            <w:vAlign w:val="center"/>
          </w:tcPr>
          <w:p w14:paraId="6EF38F47">
            <w:pPr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动火部位</w:t>
            </w:r>
          </w:p>
        </w:tc>
        <w:tc>
          <w:tcPr>
            <w:tcW w:w="3460" w:type="dxa"/>
            <w:gridSpan w:val="2"/>
            <w:vAlign w:val="center"/>
          </w:tcPr>
          <w:p w14:paraId="10CC9A25">
            <w:pPr>
              <w:rPr>
                <w:szCs w:val="21"/>
              </w:rPr>
            </w:pPr>
          </w:p>
        </w:tc>
        <w:tc>
          <w:tcPr>
            <w:tcW w:w="1500" w:type="dxa"/>
            <w:vAlign w:val="center"/>
          </w:tcPr>
          <w:p w14:paraId="4CC29D5E">
            <w:pPr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动火方式</w:t>
            </w:r>
          </w:p>
        </w:tc>
        <w:tc>
          <w:tcPr>
            <w:tcW w:w="3333" w:type="dxa"/>
            <w:vAlign w:val="center"/>
          </w:tcPr>
          <w:p w14:paraId="7160D484">
            <w:pPr>
              <w:ind w:firstLine="840" w:firstLineChars="400"/>
              <w:rPr>
                <w:szCs w:val="21"/>
              </w:rPr>
            </w:pPr>
          </w:p>
        </w:tc>
      </w:tr>
      <w:tr w14:paraId="2A39A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1638" w:type="dxa"/>
            <w:vAlign w:val="center"/>
          </w:tcPr>
          <w:p w14:paraId="4811433A">
            <w:pPr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动火时间</w:t>
            </w:r>
          </w:p>
        </w:tc>
        <w:tc>
          <w:tcPr>
            <w:tcW w:w="8293" w:type="dxa"/>
            <w:gridSpan w:val="4"/>
            <w:vAlign w:val="center"/>
          </w:tcPr>
          <w:p w14:paraId="76976CE6">
            <w:pPr>
              <w:spacing w:line="220" w:lineRule="atLeast"/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自    年   月   日   时  分 至    年   月   日   时  分</w:t>
            </w:r>
          </w:p>
        </w:tc>
      </w:tr>
      <w:tr w14:paraId="6043F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  <w:jc w:val="center"/>
        </w:trPr>
        <w:tc>
          <w:tcPr>
            <w:tcW w:w="1638" w:type="dxa"/>
            <w:vAlign w:val="center"/>
          </w:tcPr>
          <w:p w14:paraId="00D4C0B2">
            <w:pPr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动火原因</w:t>
            </w:r>
          </w:p>
        </w:tc>
        <w:tc>
          <w:tcPr>
            <w:tcW w:w="8293" w:type="dxa"/>
            <w:gridSpan w:val="4"/>
            <w:vAlign w:val="center"/>
          </w:tcPr>
          <w:p w14:paraId="66E0FC82">
            <w:pPr>
              <w:jc w:val="center"/>
              <w:rPr>
                <w:szCs w:val="21"/>
              </w:rPr>
            </w:pPr>
          </w:p>
        </w:tc>
      </w:tr>
      <w:tr w14:paraId="5311B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  <w:jc w:val="center"/>
        </w:trPr>
        <w:tc>
          <w:tcPr>
            <w:tcW w:w="1638" w:type="dxa"/>
            <w:vAlign w:val="center"/>
          </w:tcPr>
          <w:p w14:paraId="2AA7921D">
            <w:pPr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主要安全措施、配备的消防器材及周边情况</w:t>
            </w:r>
          </w:p>
        </w:tc>
        <w:tc>
          <w:tcPr>
            <w:tcW w:w="8293" w:type="dxa"/>
            <w:gridSpan w:val="4"/>
            <w:vAlign w:val="center"/>
          </w:tcPr>
          <w:p w14:paraId="13F5AD9A">
            <w:pPr>
              <w:jc w:val="center"/>
              <w:rPr>
                <w:szCs w:val="21"/>
              </w:rPr>
            </w:pPr>
          </w:p>
          <w:p w14:paraId="567E3367">
            <w:pPr>
              <w:jc w:val="center"/>
              <w:rPr>
                <w:szCs w:val="21"/>
              </w:rPr>
            </w:pPr>
          </w:p>
          <w:p w14:paraId="5CD6AC55">
            <w:pPr>
              <w:jc w:val="center"/>
              <w:rPr>
                <w:szCs w:val="21"/>
              </w:rPr>
            </w:pPr>
          </w:p>
          <w:p w14:paraId="0D8F3286">
            <w:pPr>
              <w:jc w:val="center"/>
              <w:rPr>
                <w:szCs w:val="21"/>
              </w:rPr>
            </w:pPr>
          </w:p>
          <w:p w14:paraId="00C37485">
            <w:pPr>
              <w:jc w:val="center"/>
              <w:rPr>
                <w:szCs w:val="21"/>
              </w:rPr>
            </w:pPr>
          </w:p>
          <w:p w14:paraId="3C49C849">
            <w:pPr>
              <w:jc w:val="center"/>
              <w:rPr>
                <w:szCs w:val="21"/>
              </w:rPr>
            </w:pPr>
          </w:p>
          <w:p w14:paraId="757C4B4A">
            <w:pPr>
              <w:jc w:val="center"/>
              <w:rPr>
                <w:szCs w:val="21"/>
              </w:rPr>
            </w:pPr>
          </w:p>
          <w:p w14:paraId="403E71CD">
            <w:pPr>
              <w:jc w:val="center"/>
              <w:rPr>
                <w:szCs w:val="21"/>
              </w:rPr>
            </w:pPr>
          </w:p>
          <w:p w14:paraId="1989AA68">
            <w:pPr>
              <w:jc w:val="center"/>
              <w:rPr>
                <w:szCs w:val="21"/>
              </w:rPr>
            </w:pPr>
          </w:p>
          <w:p w14:paraId="1726825C">
            <w:pPr>
              <w:jc w:val="center"/>
              <w:rPr>
                <w:szCs w:val="21"/>
              </w:rPr>
            </w:pPr>
          </w:p>
          <w:p w14:paraId="507BED93">
            <w:pPr>
              <w:jc w:val="center"/>
              <w:rPr>
                <w:szCs w:val="21"/>
              </w:rPr>
            </w:pPr>
          </w:p>
          <w:p w14:paraId="26518576">
            <w:pPr>
              <w:jc w:val="center"/>
              <w:rPr>
                <w:szCs w:val="21"/>
              </w:rPr>
            </w:pPr>
          </w:p>
        </w:tc>
      </w:tr>
      <w:tr w14:paraId="5666F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9" w:hRule="atLeast"/>
          <w:jc w:val="center"/>
        </w:trPr>
        <w:tc>
          <w:tcPr>
            <w:tcW w:w="1638" w:type="dxa"/>
            <w:vAlign w:val="center"/>
          </w:tcPr>
          <w:p w14:paraId="6A071594">
            <w:pPr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安全承诺</w:t>
            </w:r>
          </w:p>
        </w:tc>
        <w:tc>
          <w:tcPr>
            <w:tcW w:w="8293" w:type="dxa"/>
            <w:gridSpan w:val="4"/>
            <w:vAlign w:val="center"/>
          </w:tcPr>
          <w:p w14:paraId="23FEF39E">
            <w:pPr>
              <w:pStyle w:val="5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firstLine="420" w:firstLineChars="200"/>
              <w:jc w:val="both"/>
              <w:textAlignment w:val="baseline"/>
              <w:rPr>
                <w:rFonts w:hint="eastAsia"/>
                <w:kern w:val="2"/>
                <w:sz w:val="21"/>
              </w:rPr>
            </w:pPr>
          </w:p>
          <w:p w14:paraId="633E5CAC">
            <w:pPr>
              <w:pStyle w:val="5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firstLine="420" w:firstLineChars="200"/>
              <w:jc w:val="both"/>
              <w:textAlignment w:val="baseline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我单位承诺遵守动火作业</w:t>
            </w:r>
            <w:r>
              <w:rPr>
                <w:rFonts w:hint="eastAsia"/>
                <w:kern w:val="2"/>
                <w:sz w:val="21"/>
                <w:lang w:val="en-US" w:eastAsia="zh-CN"/>
              </w:rPr>
              <w:t>操作规程和安全规范</w:t>
            </w:r>
            <w:r>
              <w:rPr>
                <w:rFonts w:hint="eastAsia"/>
                <w:kern w:val="2"/>
                <w:sz w:val="21"/>
              </w:rPr>
              <w:t>，严格按照申请内容实施动火作业，确保作业安全。</w:t>
            </w:r>
          </w:p>
          <w:p w14:paraId="6A761430">
            <w:pPr>
              <w:pStyle w:val="5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baseline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 xml:space="preserve">                </w:t>
            </w:r>
            <w:r>
              <w:rPr>
                <w:rFonts w:hint="eastAsia"/>
                <w:kern w:val="2"/>
                <w:sz w:val="21"/>
                <w:lang w:val="en-US" w:eastAsia="zh-CN"/>
              </w:rPr>
              <w:t>动火施工单位负责人</w:t>
            </w:r>
            <w:r>
              <w:rPr>
                <w:rFonts w:hint="eastAsia"/>
                <w:kern w:val="2"/>
                <w:sz w:val="21"/>
              </w:rPr>
              <w:t xml:space="preserve">签字（公章）：     </w:t>
            </w:r>
          </w:p>
          <w:p w14:paraId="3B99D3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 xml:space="preserve">                             年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14:paraId="4042E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1" w:hRule="atLeast"/>
          <w:jc w:val="center"/>
        </w:trPr>
        <w:tc>
          <w:tcPr>
            <w:tcW w:w="1638" w:type="dxa"/>
            <w:shd w:val="clear" w:color="auto" w:fill="auto"/>
            <w:vAlign w:val="center"/>
          </w:tcPr>
          <w:p w14:paraId="4A88DFE6">
            <w:pPr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申请单位意见</w:t>
            </w:r>
          </w:p>
        </w:tc>
        <w:tc>
          <w:tcPr>
            <w:tcW w:w="8293" w:type="dxa"/>
            <w:gridSpan w:val="4"/>
            <w:shd w:val="clear" w:color="auto" w:fill="auto"/>
            <w:vAlign w:val="center"/>
          </w:tcPr>
          <w:p w14:paraId="27FB1923">
            <w:pPr>
              <w:jc w:val="center"/>
              <w:rPr>
                <w:rFonts w:hint="eastAsia"/>
                <w:szCs w:val="21"/>
                <w:lang w:val="en-US" w:eastAsia="zh-CN"/>
              </w:rPr>
            </w:pPr>
          </w:p>
          <w:p w14:paraId="61B9F859">
            <w:pPr>
              <w:jc w:val="center"/>
              <w:rPr>
                <w:rFonts w:hint="eastAsia"/>
                <w:szCs w:val="21"/>
                <w:lang w:val="en-US" w:eastAsia="zh-CN"/>
              </w:rPr>
            </w:pPr>
          </w:p>
          <w:p w14:paraId="2874401D">
            <w:pPr>
              <w:jc w:val="center"/>
              <w:rPr>
                <w:rFonts w:hint="eastAsia"/>
                <w:szCs w:val="21"/>
                <w:lang w:val="en-US" w:eastAsia="zh-CN"/>
              </w:rPr>
            </w:pPr>
          </w:p>
          <w:p w14:paraId="4C955CAB"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                          负责人签字（公章）：</w:t>
            </w:r>
          </w:p>
          <w:p w14:paraId="76B313ED"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年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14:paraId="17DCA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atLeast"/>
          <w:jc w:val="center"/>
        </w:trPr>
        <w:tc>
          <w:tcPr>
            <w:tcW w:w="1638" w:type="dxa"/>
            <w:vAlign w:val="center"/>
          </w:tcPr>
          <w:p w14:paraId="0B00ACD0">
            <w:pPr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实验室与设备管理中心</w:t>
            </w:r>
          </w:p>
          <w:p w14:paraId="6E710ACD">
            <w:pPr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（实验室动火）</w:t>
            </w:r>
          </w:p>
        </w:tc>
        <w:tc>
          <w:tcPr>
            <w:tcW w:w="8293" w:type="dxa"/>
            <w:gridSpan w:val="4"/>
            <w:vAlign w:val="center"/>
          </w:tcPr>
          <w:p w14:paraId="570069FD">
            <w:pPr>
              <w:ind w:firstLine="4410" w:firstLineChars="2100"/>
              <w:rPr>
                <w:rFonts w:hint="eastAsia"/>
                <w:szCs w:val="21"/>
              </w:rPr>
            </w:pPr>
          </w:p>
          <w:p w14:paraId="5ABE3B14">
            <w:pPr>
              <w:ind w:firstLine="4410" w:firstLineChars="2100"/>
              <w:rPr>
                <w:rFonts w:hint="eastAsia"/>
                <w:szCs w:val="21"/>
              </w:rPr>
            </w:pPr>
          </w:p>
          <w:p w14:paraId="3C927156">
            <w:pPr>
              <w:rPr>
                <w:rFonts w:hint="eastAsia"/>
                <w:szCs w:val="21"/>
              </w:rPr>
            </w:pPr>
          </w:p>
          <w:p w14:paraId="0517D6F3">
            <w:pPr>
              <w:ind w:firstLine="4410" w:firstLineChars="2100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负责人签字（公章）：</w:t>
            </w:r>
          </w:p>
          <w:p w14:paraId="03BDD987">
            <w:pPr>
              <w:ind w:firstLine="4830" w:firstLineChars="2300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 xml:space="preserve">年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14:paraId="370B9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atLeast"/>
          <w:jc w:val="center"/>
        </w:trPr>
        <w:tc>
          <w:tcPr>
            <w:tcW w:w="1638" w:type="dxa"/>
            <w:vAlign w:val="center"/>
          </w:tcPr>
          <w:p w14:paraId="0AD23684">
            <w:pPr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保卫处意见</w:t>
            </w:r>
          </w:p>
        </w:tc>
        <w:tc>
          <w:tcPr>
            <w:tcW w:w="8293" w:type="dxa"/>
            <w:gridSpan w:val="4"/>
            <w:vAlign w:val="center"/>
          </w:tcPr>
          <w:p w14:paraId="672B93C8">
            <w:pPr>
              <w:ind w:firstLine="3570" w:firstLineChars="17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  <w:p w14:paraId="1036D3EF">
            <w:pPr>
              <w:ind w:firstLine="3570" w:firstLineChars="1700"/>
              <w:rPr>
                <w:rFonts w:hint="eastAsia"/>
                <w:szCs w:val="21"/>
              </w:rPr>
            </w:pPr>
          </w:p>
          <w:p w14:paraId="40B44BC5">
            <w:pPr>
              <w:rPr>
                <w:rFonts w:hint="eastAsia"/>
                <w:szCs w:val="21"/>
              </w:rPr>
            </w:pPr>
          </w:p>
          <w:p w14:paraId="50A3CD66">
            <w:pPr>
              <w:ind w:firstLine="4410" w:firstLineChars="21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负责人签字</w:t>
            </w:r>
            <w:r>
              <w:rPr>
                <w:rFonts w:hint="eastAsia"/>
              </w:rPr>
              <w:t>（公章）</w:t>
            </w:r>
            <w:r>
              <w:rPr>
                <w:rFonts w:hint="eastAsia"/>
                <w:szCs w:val="21"/>
              </w:rPr>
              <w:t>：</w:t>
            </w:r>
          </w:p>
          <w:p w14:paraId="17240510">
            <w:pPr>
              <w:ind w:firstLine="4830" w:firstLineChars="23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年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14:paraId="6BA16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1638" w:type="dxa"/>
            <w:vAlign w:val="center"/>
          </w:tcPr>
          <w:p w14:paraId="23D5D29E">
            <w:pPr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动火作业</w:t>
            </w:r>
          </w:p>
          <w:p w14:paraId="6EE3CBB2">
            <w:pPr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安全规定</w:t>
            </w:r>
          </w:p>
        </w:tc>
        <w:tc>
          <w:tcPr>
            <w:tcW w:w="8293" w:type="dxa"/>
            <w:gridSpan w:val="4"/>
            <w:vAlign w:val="center"/>
          </w:tcPr>
          <w:p w14:paraId="7E4551E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80" w:lineRule="exact"/>
              <w:textAlignment w:val="auto"/>
              <w:rPr>
                <w:rFonts w:hint="default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  <w:t xml:space="preserve">动火前 </w:t>
            </w:r>
            <w:r>
              <w:rPr>
                <w:rFonts w:hint="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  <w:t>“九</w:t>
            </w:r>
            <w:r>
              <w:rPr>
                <w:rFonts w:hint="default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  <w:t>不</w:t>
            </w:r>
            <w:r>
              <w:rPr>
                <w:rFonts w:hint="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  <w:t>”</w:t>
            </w:r>
          </w:p>
          <w:p w14:paraId="6AD935C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80" w:lineRule="exact"/>
              <w:textAlignment w:val="auto"/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1.</w:t>
            </w:r>
            <w:r>
              <w:rPr>
                <w:rFonts w:hint="default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防火、灭火措施不</w:t>
            </w: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到位</w:t>
            </w:r>
            <w:r>
              <w:rPr>
                <w:rFonts w:hint="default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不动火。</w:t>
            </w:r>
          </w:p>
          <w:p w14:paraId="76E4974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80" w:lineRule="exact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2.</w:t>
            </w: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周围的易燃杂物未清除不动火。</w:t>
            </w:r>
          </w:p>
          <w:p w14:paraId="6C8ADE8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80" w:lineRule="exact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3.</w:t>
            </w: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附近难以移动的易燃结构</w:t>
            </w: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物</w:t>
            </w: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未采取安全防范措施不动火。</w:t>
            </w:r>
          </w:p>
          <w:p w14:paraId="308121D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80" w:lineRule="exact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4.</w:t>
            </w: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凡盛装过油类等易燃液体的容器、管道，未经洗刷干净、排除残存油质不动火。</w:t>
            </w:r>
          </w:p>
          <w:p w14:paraId="266182D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80" w:lineRule="exact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5.</w:t>
            </w:r>
            <w:bookmarkStart w:id="0" w:name="OLE_LINK3"/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凡盛装过气体受热膨胀有爆炸危险的容器和管道不动火。</w:t>
            </w:r>
            <w:bookmarkEnd w:id="0"/>
          </w:p>
          <w:p w14:paraId="398999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80" w:lineRule="exact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6.</w:t>
            </w: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凡储存有易燃、易爆物品的车间、仓库和场所，未经排除易燃易爆危险的不动火。</w:t>
            </w:r>
          </w:p>
          <w:p w14:paraId="446F346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80" w:lineRule="exact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7.</w:t>
            </w: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在</w:t>
            </w: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进行</w:t>
            </w: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高空焊割作业时，下面的可燃物未清理或未采取安全防护措施的不动火。</w:t>
            </w:r>
          </w:p>
          <w:p w14:paraId="0356EE0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80" w:lineRule="exact"/>
              <w:textAlignment w:val="auto"/>
              <w:rPr>
                <w:rFonts w:hint="default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8.</w:t>
            </w: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未配备相应的灭火器材不动火。</w:t>
            </w:r>
          </w:p>
          <w:p w14:paraId="1A740F6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80" w:lineRule="exact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9.地下室、地沟及检查井等密闭空间未探明是否有可燃气体</w:t>
            </w: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、</w:t>
            </w: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无排风设施不动火。</w:t>
            </w:r>
          </w:p>
          <w:p w14:paraId="3F3E4BB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80" w:lineRule="exac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  <w:t>动火中</w:t>
            </w:r>
            <w:r>
              <w:rPr>
                <w:rFonts w:hint="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  <w:t>“四要”</w:t>
            </w:r>
          </w:p>
          <w:p w14:paraId="7B9AF75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80" w:lineRule="exact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1.</w:t>
            </w: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要在动火前指定现场安全负责人。</w:t>
            </w:r>
          </w:p>
          <w:p w14:paraId="57CC6CE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80" w:lineRule="exact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2.</w:t>
            </w: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现场安全负责人和动火人员要经常注意动火情况，发现不安全苗头时立即停止动火。</w:t>
            </w:r>
          </w:p>
          <w:p w14:paraId="0E2D748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3.</w:t>
            </w: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要在引发火灾</w:t>
            </w: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或</w:t>
            </w: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fldChar w:fldCharType="begin"/>
            </w: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instrText xml:space="preserve"> HYPERLINK "coco://sendMessage?ext={"s$wiki_link":"https://m.baike.com/wikiid/7205806415662940194"}&amp;msg=%E7%88%86%E7%82%B8%E4%BA%8B%E6%95%85" \t "https://www.doubao.com/thread/_blank" </w:instrText>
            </w: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fldChar w:fldCharType="separate"/>
            </w: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爆炸事故</w:t>
            </w: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fldChar w:fldCharType="end"/>
            </w: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时，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要立即报警和组织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疏散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扑救。</w:t>
            </w:r>
          </w:p>
          <w:p w14:paraId="2D341DB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80" w:lineRule="exact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4.</w:t>
            </w: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动火人员</w:t>
            </w: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要</w:t>
            </w: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严格执行安全操作规程。</w:t>
            </w:r>
          </w:p>
          <w:p w14:paraId="27A8D51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80" w:lineRule="exact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  <w:t>动火后</w:t>
            </w:r>
            <w:r>
              <w:rPr>
                <w:rFonts w:hint="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  <w:t>“一清”</w:t>
            </w:r>
          </w:p>
          <w:p w14:paraId="6C375CA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80" w:lineRule="exact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完成动火作业后，动火</w:t>
            </w: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作业</w:t>
            </w: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人员和现场</w:t>
            </w: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负责</w:t>
            </w: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人要彻底清理现场</w:t>
            </w: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火种</w:t>
            </w: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，并确认无火灾隐患后</w:t>
            </w: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方</w:t>
            </w: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能离开。</w:t>
            </w:r>
          </w:p>
        </w:tc>
      </w:tr>
    </w:tbl>
    <w:p w14:paraId="2C127BA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80" w:lineRule="exact"/>
        <w:textAlignment w:val="auto"/>
        <w:rPr>
          <w:rFonts w:hint="eastAsia" w:asciiTheme="minorHAnsi" w:hAnsiTheme="minorHAnsi" w:eastAsiaTheme="minorEastAsia" w:cstheme="minorBidi"/>
          <w:b/>
          <w:bCs/>
          <w:kern w:val="2"/>
          <w:sz w:val="21"/>
          <w:szCs w:val="24"/>
          <w:lang w:val="en-US" w:eastAsia="zh-CN" w:bidi="ar-SA"/>
        </w:rPr>
      </w:pPr>
      <w:r>
        <w:rPr>
          <w:rFonts w:hint="eastAsia"/>
          <w:b/>
          <w:bCs/>
          <w:kern w:val="2"/>
          <w:sz w:val="21"/>
        </w:rPr>
        <w:t>备注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1"/>
          <w:szCs w:val="24"/>
          <w:lang w:val="en-US" w:eastAsia="zh-CN" w:bidi="ar-SA"/>
        </w:rPr>
        <w:t>：</w:t>
      </w:r>
    </w:p>
    <w:p w14:paraId="64A401A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80" w:lineRule="exact"/>
        <w:ind w:firstLine="420" w:firstLineChars="200"/>
        <w:textAlignment w:val="auto"/>
        <w:rPr>
          <w:rFonts w:hint="eastAsia" w:asciiTheme="minorHAnsi" w:hAnsiTheme="minorHAnsi" w:eastAsiaTheme="minorEastAsia" w:cstheme="minorBidi"/>
          <w:b w:val="0"/>
          <w:bCs w:val="0"/>
          <w:kern w:val="2"/>
          <w:sz w:val="21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1"/>
          <w:szCs w:val="24"/>
          <w:lang w:val="en-US" w:eastAsia="zh-CN" w:bidi="ar-SA"/>
        </w:rPr>
        <w:t>1.本审批表为动火作业许可，不得转借、涂改和伪造</w:t>
      </w:r>
      <w:r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  <w:t>，正反打印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1"/>
          <w:szCs w:val="24"/>
          <w:lang w:val="en-US" w:eastAsia="zh-CN" w:bidi="ar-SA"/>
        </w:rPr>
        <w:t>。</w:t>
      </w:r>
      <w:bookmarkStart w:id="1" w:name="_GoBack"/>
      <w:bookmarkEnd w:id="1"/>
    </w:p>
    <w:p w14:paraId="6F3251A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80" w:lineRule="exact"/>
        <w:ind w:firstLine="420" w:firstLineChars="200"/>
        <w:textAlignment w:val="auto"/>
        <w:rPr>
          <w:rFonts w:hint="eastAsia" w:asciiTheme="minorHAnsi" w:hAnsiTheme="minorHAnsi" w:eastAsiaTheme="minorEastAsia" w:cstheme="minorBidi"/>
          <w:b w:val="0"/>
          <w:bCs w:val="0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  <w:t>2.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1"/>
          <w:szCs w:val="24"/>
          <w:lang w:val="en-US" w:eastAsia="zh-CN" w:bidi="ar-SA"/>
        </w:rPr>
        <w:t>办理动火作业许可手续时，请携带操作人员职业资格证书复印件、动火作业施工方案（含详细动火作业时间及动火作业部位照片）。</w:t>
      </w:r>
    </w:p>
    <w:p w14:paraId="6B8C5B6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80" w:lineRule="exact"/>
        <w:ind w:firstLine="420" w:firstLineChars="200"/>
        <w:textAlignment w:val="auto"/>
        <w:rPr>
          <w:rFonts w:hint="default" w:asciiTheme="minorHAnsi" w:hAnsiTheme="minorHAnsi" w:eastAsiaTheme="minorEastAsia" w:cstheme="minorBidi"/>
          <w:b w:val="0"/>
          <w:bCs w:val="0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  <w:t>3.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1"/>
          <w:szCs w:val="24"/>
          <w:lang w:val="en-US" w:eastAsia="zh-CN" w:bidi="ar-SA"/>
        </w:rPr>
        <w:t>动火单位至少提前1天提交申请，</w:t>
      </w:r>
      <w:r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  <w:t>一级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1"/>
          <w:szCs w:val="24"/>
          <w:lang w:val="en-US" w:eastAsia="zh-CN" w:bidi="ar-SA"/>
        </w:rPr>
        <w:t>动火作业（易燃易爆高风险区域）</w:t>
      </w:r>
      <w:r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  <w:t>、二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1"/>
          <w:szCs w:val="24"/>
          <w:lang w:val="en-US" w:eastAsia="zh-CN" w:bidi="ar-SA"/>
        </w:rPr>
        <w:t>动火作业（较高易燃易爆区域）申请时限不超过8小时，</w:t>
      </w:r>
      <w:r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  <w:t>三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1"/>
          <w:szCs w:val="24"/>
          <w:lang w:val="en-US" w:eastAsia="zh-CN" w:bidi="ar-SA"/>
        </w:rPr>
        <w:t>级动火作业（较低火灾风险区域）申请时限不超过72小时。</w:t>
      </w:r>
    </w:p>
    <w:sectPr>
      <w:pgSz w:w="11906" w:h="16838"/>
      <w:pgMar w:top="1701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wNjE2OTlkZTQ3MjNhOWViNDhhYzZmZjRiZGM2M2UifQ=="/>
  </w:docVars>
  <w:rsids>
    <w:rsidRoot w:val="52622E42"/>
    <w:rsid w:val="00951FEE"/>
    <w:rsid w:val="00D42B17"/>
    <w:rsid w:val="00FF42D1"/>
    <w:rsid w:val="023E3005"/>
    <w:rsid w:val="02AE7397"/>
    <w:rsid w:val="03872543"/>
    <w:rsid w:val="03D81BC7"/>
    <w:rsid w:val="066E1317"/>
    <w:rsid w:val="069E048B"/>
    <w:rsid w:val="07FA2A4B"/>
    <w:rsid w:val="0A9B19AE"/>
    <w:rsid w:val="0AC736EC"/>
    <w:rsid w:val="0BBF6171"/>
    <w:rsid w:val="0CEB197D"/>
    <w:rsid w:val="0EF22740"/>
    <w:rsid w:val="0FAF439F"/>
    <w:rsid w:val="112C6057"/>
    <w:rsid w:val="114B6F18"/>
    <w:rsid w:val="128851ED"/>
    <w:rsid w:val="12BE7C8A"/>
    <w:rsid w:val="1312127D"/>
    <w:rsid w:val="14940DD3"/>
    <w:rsid w:val="14C21092"/>
    <w:rsid w:val="14EC447B"/>
    <w:rsid w:val="15A147C1"/>
    <w:rsid w:val="15AA7221"/>
    <w:rsid w:val="16861C2A"/>
    <w:rsid w:val="178B2244"/>
    <w:rsid w:val="18C701F7"/>
    <w:rsid w:val="195A5B92"/>
    <w:rsid w:val="1A827E84"/>
    <w:rsid w:val="1AD75285"/>
    <w:rsid w:val="1AFF344E"/>
    <w:rsid w:val="1B302BE8"/>
    <w:rsid w:val="1C1B61AE"/>
    <w:rsid w:val="1E543091"/>
    <w:rsid w:val="1EB15DEE"/>
    <w:rsid w:val="1EF40D4B"/>
    <w:rsid w:val="1F1C7C80"/>
    <w:rsid w:val="1FCA53B9"/>
    <w:rsid w:val="1FDC50EC"/>
    <w:rsid w:val="202C43D1"/>
    <w:rsid w:val="20C1476D"/>
    <w:rsid w:val="213F6E96"/>
    <w:rsid w:val="216E677B"/>
    <w:rsid w:val="23603530"/>
    <w:rsid w:val="249415ED"/>
    <w:rsid w:val="250C1FD0"/>
    <w:rsid w:val="25900E53"/>
    <w:rsid w:val="25B74C50"/>
    <w:rsid w:val="260F621B"/>
    <w:rsid w:val="27275F62"/>
    <w:rsid w:val="273E4E2C"/>
    <w:rsid w:val="27FF5E1C"/>
    <w:rsid w:val="280B7DDA"/>
    <w:rsid w:val="283C2BCC"/>
    <w:rsid w:val="2859377E"/>
    <w:rsid w:val="29017971"/>
    <w:rsid w:val="29F11912"/>
    <w:rsid w:val="2A132EF1"/>
    <w:rsid w:val="2AF60D6D"/>
    <w:rsid w:val="2CEA29A1"/>
    <w:rsid w:val="2E632ED6"/>
    <w:rsid w:val="2F72335E"/>
    <w:rsid w:val="30006BD5"/>
    <w:rsid w:val="31070F6D"/>
    <w:rsid w:val="314B32BF"/>
    <w:rsid w:val="321E01D7"/>
    <w:rsid w:val="329929A8"/>
    <w:rsid w:val="333B43A1"/>
    <w:rsid w:val="33953AD8"/>
    <w:rsid w:val="33F97BC3"/>
    <w:rsid w:val="34CF6B76"/>
    <w:rsid w:val="3571234C"/>
    <w:rsid w:val="3648329F"/>
    <w:rsid w:val="36AA1648"/>
    <w:rsid w:val="37327538"/>
    <w:rsid w:val="397A79F8"/>
    <w:rsid w:val="3A361B71"/>
    <w:rsid w:val="3C025A83"/>
    <w:rsid w:val="3D0575D8"/>
    <w:rsid w:val="3D8E3E11"/>
    <w:rsid w:val="3E1D3E56"/>
    <w:rsid w:val="3EA03A5D"/>
    <w:rsid w:val="3F7A2F8C"/>
    <w:rsid w:val="40C96B6F"/>
    <w:rsid w:val="41012A9F"/>
    <w:rsid w:val="4128604C"/>
    <w:rsid w:val="4150070E"/>
    <w:rsid w:val="418F7DB9"/>
    <w:rsid w:val="426972F5"/>
    <w:rsid w:val="432B2409"/>
    <w:rsid w:val="44193609"/>
    <w:rsid w:val="44231564"/>
    <w:rsid w:val="452A1AEE"/>
    <w:rsid w:val="45385785"/>
    <w:rsid w:val="45E06E35"/>
    <w:rsid w:val="46B9730C"/>
    <w:rsid w:val="46C74B20"/>
    <w:rsid w:val="47E765D3"/>
    <w:rsid w:val="48814D1C"/>
    <w:rsid w:val="48D83DF3"/>
    <w:rsid w:val="491D3EFC"/>
    <w:rsid w:val="4A2311BE"/>
    <w:rsid w:val="4BD35F6A"/>
    <w:rsid w:val="4CC0210B"/>
    <w:rsid w:val="4E035D32"/>
    <w:rsid w:val="4E0B6A19"/>
    <w:rsid w:val="4E964534"/>
    <w:rsid w:val="4EC15DD0"/>
    <w:rsid w:val="50432878"/>
    <w:rsid w:val="51C45C1B"/>
    <w:rsid w:val="51DF17B6"/>
    <w:rsid w:val="52036385"/>
    <w:rsid w:val="521F667A"/>
    <w:rsid w:val="52622E42"/>
    <w:rsid w:val="530D6D8F"/>
    <w:rsid w:val="530F48B5"/>
    <w:rsid w:val="532742F5"/>
    <w:rsid w:val="534132AC"/>
    <w:rsid w:val="55C20305"/>
    <w:rsid w:val="55F40786"/>
    <w:rsid w:val="567B3625"/>
    <w:rsid w:val="572B1EDA"/>
    <w:rsid w:val="57803ECC"/>
    <w:rsid w:val="5805618C"/>
    <w:rsid w:val="585216BA"/>
    <w:rsid w:val="59260BAB"/>
    <w:rsid w:val="59592D2E"/>
    <w:rsid w:val="59C04B5B"/>
    <w:rsid w:val="5C2E04A2"/>
    <w:rsid w:val="5D9521A5"/>
    <w:rsid w:val="5DE34EB2"/>
    <w:rsid w:val="5E442DFD"/>
    <w:rsid w:val="5F794BAC"/>
    <w:rsid w:val="5FE12603"/>
    <w:rsid w:val="609045B1"/>
    <w:rsid w:val="610145CE"/>
    <w:rsid w:val="62B10140"/>
    <w:rsid w:val="636D772A"/>
    <w:rsid w:val="639D5F0D"/>
    <w:rsid w:val="63A51646"/>
    <w:rsid w:val="654E3963"/>
    <w:rsid w:val="657457EB"/>
    <w:rsid w:val="65782BF4"/>
    <w:rsid w:val="660C50C9"/>
    <w:rsid w:val="66C57C55"/>
    <w:rsid w:val="679345B9"/>
    <w:rsid w:val="67BA3807"/>
    <w:rsid w:val="68F24605"/>
    <w:rsid w:val="6AAC2DC6"/>
    <w:rsid w:val="6C583D1A"/>
    <w:rsid w:val="6D034816"/>
    <w:rsid w:val="6DDB7D5E"/>
    <w:rsid w:val="6E463550"/>
    <w:rsid w:val="6F7A7850"/>
    <w:rsid w:val="70A71D89"/>
    <w:rsid w:val="70CB34EB"/>
    <w:rsid w:val="70EC2C79"/>
    <w:rsid w:val="71450BCC"/>
    <w:rsid w:val="71A072F4"/>
    <w:rsid w:val="725956F5"/>
    <w:rsid w:val="725B76BF"/>
    <w:rsid w:val="72E81948"/>
    <w:rsid w:val="733415F5"/>
    <w:rsid w:val="745148D6"/>
    <w:rsid w:val="75330480"/>
    <w:rsid w:val="75D926A4"/>
    <w:rsid w:val="79913FCA"/>
    <w:rsid w:val="7B67448C"/>
    <w:rsid w:val="7BA542D0"/>
    <w:rsid w:val="7C147213"/>
    <w:rsid w:val="7D0F1D0F"/>
    <w:rsid w:val="7E4B77D2"/>
    <w:rsid w:val="7E5751DF"/>
    <w:rsid w:val="7F6B19B6"/>
    <w:rsid w:val="7F8F0CAA"/>
    <w:rsid w:val="7FA5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Index 41"/>
    <w:basedOn w:val="1"/>
    <w:next w:val="1"/>
    <w:autoRedefine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822</Words>
  <Characters>839</Characters>
  <Lines>0</Lines>
  <Paragraphs>0</Paragraphs>
  <TotalTime>1</TotalTime>
  <ScaleCrop>false</ScaleCrop>
  <LinksUpToDate>false</LinksUpToDate>
  <CharactersWithSpaces>1003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2025-04-29T02:26:00Z</dcterms:created>
  <dc:creator>黄晓辉</dc:creator>
  <cp:lastModifiedBy>WPS_BWC</cp:lastModifiedBy>
  <cp:lastPrinted>2026-03-13T02:21:31Z</cp:lastPrinted>
  <dcterms:modified xsi:type="dcterms:W3CDTF">2026-03-13T02:22:37Z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E1347DD7E6E648A2890B507904A05282_11</vt:lpwstr>
  </property>
  <property fmtid="{D5CDD505-2E9C-101B-9397-08002B2CF9AE}" pid="4" name="KSOTemplateDocerSaveRecord">
    <vt:lpwstr>eyJoZGlkIjoiZGMwYTU2Y2UzNDBhMjViNzVhYzhlNTJmODZiZDEyYzAiLCJ1c2VySWQiOiIxNTk1MjAyODE1In0=</vt:lpwstr>
  </property>
</Properties>
</file>